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b/>
          <w:bCs/>
          <w:sz w:val="52"/>
          <w:szCs w:val="52"/>
          <w:lang w:val="en-US" w:eastAsia="zh-CN"/>
        </w:rPr>
      </w:pPr>
      <w:bookmarkStart w:id="0" w:name="_Toc17910"/>
    </w:p>
    <w:p>
      <w:pPr>
        <w:bidi w:val="0"/>
        <w:jc w:val="center"/>
        <w:rPr>
          <w:rFonts w:hint="eastAsia"/>
          <w:b/>
          <w:bCs/>
          <w:sz w:val="52"/>
          <w:szCs w:val="52"/>
          <w:lang w:val="en-US" w:eastAsia="zh-CN"/>
        </w:rPr>
      </w:pPr>
      <w:r>
        <w:rPr>
          <w:rFonts w:hint="eastAsia"/>
          <w:b/>
          <w:bCs/>
          <w:sz w:val="52"/>
          <w:szCs w:val="52"/>
          <w:lang w:val="en-US" w:eastAsia="zh-CN"/>
        </w:rPr>
        <w:t>评审人操作说明</w:t>
      </w:r>
      <w:bookmarkEnd w:id="0"/>
    </w:p>
    <w:p>
      <w:pPr>
        <w:bidi w:val="0"/>
        <w:jc w:val="center"/>
        <w:rPr>
          <w:rFonts w:hint="eastAsia"/>
          <w:b/>
          <w:bCs/>
          <w:sz w:val="52"/>
          <w:szCs w:val="52"/>
          <w:lang w:val="en-US" w:eastAsia="zh-CN"/>
        </w:rPr>
      </w:pPr>
      <w:bookmarkStart w:id="1" w:name="_Toc25326"/>
      <w:r>
        <w:rPr>
          <w:rFonts w:hint="eastAsia"/>
          <w:b/>
          <w:bCs/>
          <w:sz w:val="52"/>
          <w:szCs w:val="52"/>
          <w:lang w:val="en-US" w:eastAsia="zh-CN"/>
        </w:rPr>
        <w:t>（V1.0）</w:t>
      </w:r>
      <w:bookmarkEnd w:id="1"/>
    </w:p>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2490"/>
        <w:gridCol w:w="2490"/>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89" w:type="dxa"/>
            <w:shd w:val="clear" w:color="auto" w:fill="D7D7D7" w:themeFill="background1" w:themeFillShade="D8"/>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版本</w:t>
            </w:r>
          </w:p>
        </w:tc>
        <w:tc>
          <w:tcPr>
            <w:tcW w:w="2490" w:type="dxa"/>
            <w:shd w:val="clear" w:color="auto" w:fill="D7D7D7" w:themeFill="background1" w:themeFillShade="D8"/>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修订内容</w:t>
            </w:r>
          </w:p>
        </w:tc>
        <w:tc>
          <w:tcPr>
            <w:tcW w:w="2490" w:type="dxa"/>
            <w:shd w:val="clear" w:color="auto" w:fill="D7D7D7" w:themeFill="background1" w:themeFillShade="D8"/>
            <w:vAlign w:val="top"/>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修订人</w:t>
            </w:r>
          </w:p>
        </w:tc>
        <w:tc>
          <w:tcPr>
            <w:tcW w:w="2490" w:type="dxa"/>
            <w:shd w:val="clear" w:color="auto" w:fill="D7D7D7" w:themeFill="background1" w:themeFillShade="D8"/>
            <w:vAlign w:val="top"/>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修订时间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V1.0</w:t>
            </w: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初稿</w:t>
            </w: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张统强</w:t>
            </w: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2023-0</w:t>
            </w:r>
            <w:r>
              <w:rPr>
                <w:rFonts w:hint="eastAsia" w:asciiTheme="minorEastAsia" w:hAnsiTheme="minorEastAsia" w:cstheme="minorEastAsia"/>
                <w:sz w:val="28"/>
                <w:szCs w:val="28"/>
                <w:vertAlign w:val="baseline"/>
                <w:lang w:val="en-US" w:eastAsia="zh-CN"/>
              </w:rPr>
              <w:t>8</w:t>
            </w:r>
            <w:r>
              <w:rPr>
                <w:rFonts w:hint="eastAsia" w:asciiTheme="minorEastAsia" w:hAnsiTheme="minorEastAsia" w:eastAsiaTheme="minorEastAsia" w:cstheme="minorEastAsia"/>
                <w:sz w:val="28"/>
                <w:szCs w:val="28"/>
                <w:vertAlign w:val="baseline"/>
                <w:lang w:val="en-US" w:eastAsia="zh-CN"/>
              </w:rPr>
              <w:t>-</w:t>
            </w:r>
            <w:r>
              <w:rPr>
                <w:rFonts w:hint="eastAsia" w:asciiTheme="minorEastAsia" w:hAnsiTheme="minorEastAsia" w:cstheme="minorEastAsia"/>
                <w:sz w:val="28"/>
                <w:szCs w:val="28"/>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c>
          <w:tcPr>
            <w:tcW w:w="2490" w:type="dxa"/>
          </w:tcPr>
          <w:p>
            <w:pPr>
              <w:pageBreakBefore w:val="0"/>
              <w:kinsoku/>
              <w:wordWrap/>
              <w:overflowPunct/>
              <w:topLinePunct w:val="0"/>
              <w:autoSpaceDE/>
              <w:autoSpaceDN/>
              <w:bidi w:val="0"/>
              <w:adjustRightInd/>
              <w:snapToGrid/>
              <w:spacing w:beforeAutospacing="0" w:afterAutospacing="0" w:line="240" w:lineRule="auto"/>
              <w:ind w:leftChars="0" w:firstLine="420" w:firstLineChars="150"/>
              <w:jc w:val="left"/>
              <w:textAlignment w:val="auto"/>
              <w:outlineLvl w:val="9"/>
              <w:rPr>
                <w:rFonts w:hint="eastAsia" w:asciiTheme="minorEastAsia" w:hAnsiTheme="minorEastAsia" w:eastAsiaTheme="minorEastAsia" w:cstheme="minorEastAsia"/>
                <w:sz w:val="28"/>
                <w:szCs w:val="28"/>
                <w:vertAlign w:val="baseline"/>
                <w:lang w:val="en-US" w:eastAsia="zh-CN"/>
              </w:rPr>
            </w:pPr>
          </w:p>
        </w:tc>
      </w:tr>
    </w:tbl>
    <w:p>
      <w:pPr>
        <w:pageBreakBefore w:val="0"/>
        <w:kinsoku/>
        <w:wordWrap/>
        <w:overflowPunct/>
        <w:topLinePunct w:val="0"/>
        <w:autoSpaceDE/>
        <w:autoSpaceDN/>
        <w:bidi w:val="0"/>
        <w:adjustRightInd/>
        <w:snapToGrid/>
        <w:spacing w:beforeAutospacing="0" w:afterAutospacing="0" w:line="240" w:lineRule="auto"/>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江苏运时数据软件股份有限公司</w:t>
      </w: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（版权所有）</w:t>
      </w: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center"/>
        <w:textAlignment w:val="auto"/>
        <w:outlineLvl w:val="9"/>
        <w:rPr>
          <w:rFonts w:hint="eastAsia" w:asciiTheme="minorEastAsia" w:hAnsiTheme="minorEastAsia" w:eastAsiaTheme="minorEastAsia" w:cstheme="minorEastAsia"/>
          <w:sz w:val="28"/>
          <w:szCs w:val="28"/>
          <w:lang w:val="en-US" w:eastAsia="zh-CN"/>
        </w:rPr>
      </w:pP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center"/>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2023年</w:t>
      </w:r>
      <w:r>
        <w:rPr>
          <w:rFonts w:hint="eastAsia" w:asciiTheme="minorEastAsia" w:hAnsiTheme="minorEastAsia" w:cstheme="minorEastAsia"/>
          <w:sz w:val="28"/>
          <w:szCs w:val="28"/>
          <w:lang w:val="en-US" w:eastAsia="zh-CN"/>
        </w:rPr>
        <w:t>8</w:t>
      </w:r>
      <w:r>
        <w:rPr>
          <w:rFonts w:hint="eastAsia" w:asciiTheme="minorEastAsia" w:hAnsiTheme="minorEastAsia" w:eastAsiaTheme="minorEastAsia" w:cstheme="minorEastAsia"/>
          <w:sz w:val="28"/>
          <w:szCs w:val="28"/>
          <w:lang w:val="en-US" w:eastAsia="zh-CN"/>
        </w:rPr>
        <w:t>月</w:t>
      </w: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日</w:t>
      </w:r>
    </w:p>
    <w:p>
      <w:pPr>
        <w:pageBreakBefore w:val="0"/>
        <w:kinsoku/>
        <w:wordWrap/>
        <w:overflowPunct/>
        <w:topLinePunct w:val="0"/>
        <w:autoSpaceDE/>
        <w:autoSpaceDN/>
        <w:bidi w:val="0"/>
        <w:adjustRightInd/>
        <w:snapToGrid/>
        <w:spacing w:beforeAutospacing="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p>
      <w:pPr>
        <w:bidi w:val="0"/>
        <w:rPr>
          <w:rFonts w:hint="eastAsia"/>
          <w:lang w:val="en-US" w:eastAsia="zh-CN"/>
        </w:rPr>
      </w:pPr>
    </w:p>
    <w:sdt>
      <w:sdtPr>
        <w:rPr>
          <w:rFonts w:ascii="宋体" w:hAnsi="宋体" w:eastAsia="宋体" w:cstheme="minorBidi"/>
          <w:kern w:val="2"/>
          <w:sz w:val="21"/>
          <w:szCs w:val="24"/>
          <w:lang w:val="en-US" w:eastAsia="zh-CN" w:bidi="ar-SA"/>
        </w:rPr>
        <w:id w:val="147464356"/>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
            <w:tabs>
              <w:tab w:val="right" w:leader="dot" w:pos="974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_Toc10092 </w:instrText>
          </w:r>
          <w:r>
            <w:rPr>
              <w:rFonts w:hint="eastAsia"/>
              <w:lang w:val="en-US" w:eastAsia="zh-CN"/>
            </w:rPr>
            <w:fldChar w:fldCharType="separate"/>
          </w:r>
          <w:r>
            <w:rPr>
              <w:rFonts w:hint="eastAsia"/>
              <w:lang w:val="en-US" w:eastAsia="zh-CN"/>
            </w:rPr>
            <w:t>一、评审人操作说明</w:t>
          </w:r>
          <w:r>
            <w:tab/>
          </w:r>
          <w:r>
            <w:fldChar w:fldCharType="begin"/>
          </w:r>
          <w:r>
            <w:instrText xml:space="preserve"> PAGEREF _Toc10092 \h </w:instrText>
          </w:r>
          <w:r>
            <w:fldChar w:fldCharType="separate"/>
          </w:r>
          <w:r>
            <w:t>3</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_Toc26694 </w:instrText>
          </w:r>
          <w:r>
            <w:rPr>
              <w:rFonts w:hint="eastAsia"/>
              <w:lang w:val="en-US" w:eastAsia="zh-CN"/>
            </w:rPr>
            <w:fldChar w:fldCharType="separate"/>
          </w:r>
          <w:r>
            <w:rPr>
              <w:rFonts w:hint="eastAsia"/>
            </w:rPr>
            <w:t>1、评审人登录</w:t>
          </w:r>
          <w:r>
            <w:tab/>
          </w:r>
          <w:r>
            <w:fldChar w:fldCharType="begin"/>
          </w:r>
          <w:r>
            <w:instrText xml:space="preserve"> PAGEREF _Toc26694 \h </w:instrText>
          </w:r>
          <w:r>
            <w:fldChar w:fldCharType="separate"/>
          </w:r>
          <w:r>
            <w:t>3</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_Toc7872 </w:instrText>
          </w:r>
          <w:r>
            <w:rPr>
              <w:rFonts w:hint="eastAsia"/>
              <w:lang w:val="en-US" w:eastAsia="zh-CN"/>
            </w:rPr>
            <w:fldChar w:fldCharType="separate"/>
          </w:r>
          <w:r>
            <w:rPr>
              <w:rFonts w:hint="eastAsia"/>
            </w:rPr>
            <w:t>2、进入评审人工作台</w:t>
          </w:r>
          <w:r>
            <w:tab/>
          </w:r>
          <w:r>
            <w:fldChar w:fldCharType="begin"/>
          </w:r>
          <w:r>
            <w:instrText xml:space="preserve"> PAGEREF _Toc7872 \h </w:instrText>
          </w:r>
          <w:r>
            <w:fldChar w:fldCharType="separate"/>
          </w:r>
          <w:r>
            <w:t>3</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_Toc27053 </w:instrText>
          </w:r>
          <w:r>
            <w:rPr>
              <w:rFonts w:hint="eastAsia"/>
              <w:lang w:val="en-US" w:eastAsia="zh-CN"/>
            </w:rPr>
            <w:fldChar w:fldCharType="separate"/>
          </w:r>
          <w:r>
            <w:rPr>
              <w:rFonts w:hint="eastAsia"/>
            </w:rPr>
            <w:t>3、符合性审查</w:t>
          </w:r>
          <w:r>
            <w:tab/>
          </w:r>
          <w:r>
            <w:fldChar w:fldCharType="begin"/>
          </w:r>
          <w:r>
            <w:instrText xml:space="preserve"> PAGEREF _Toc27053 \h </w:instrText>
          </w:r>
          <w:r>
            <w:fldChar w:fldCharType="separate"/>
          </w:r>
          <w:r>
            <w:t>6</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_Toc29067 </w:instrText>
          </w:r>
          <w:r>
            <w:rPr>
              <w:rFonts w:hint="eastAsia"/>
              <w:lang w:val="en-US" w:eastAsia="zh-CN"/>
            </w:rPr>
            <w:fldChar w:fldCharType="separate"/>
          </w:r>
          <w:r>
            <w:rPr>
              <w:rFonts w:hint="eastAsia"/>
            </w:rPr>
            <w:t>4、最终意见说明</w:t>
          </w:r>
          <w:r>
            <w:tab/>
          </w:r>
          <w:r>
            <w:fldChar w:fldCharType="begin"/>
          </w:r>
          <w:r>
            <w:instrText xml:space="preserve"> PAGEREF _Toc29067 \h </w:instrText>
          </w:r>
          <w:r>
            <w:fldChar w:fldCharType="separate"/>
          </w:r>
          <w:r>
            <w:t>8</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_Toc17649 </w:instrText>
          </w:r>
          <w:r>
            <w:rPr>
              <w:rFonts w:hint="eastAsia"/>
              <w:lang w:val="en-US" w:eastAsia="zh-CN"/>
            </w:rPr>
            <w:fldChar w:fldCharType="separate"/>
          </w:r>
          <w:r>
            <w:rPr>
              <w:rFonts w:hint="eastAsia"/>
            </w:rPr>
            <w:t>5、综合评分</w:t>
          </w:r>
          <w:r>
            <w:tab/>
          </w:r>
          <w:r>
            <w:fldChar w:fldCharType="begin"/>
          </w:r>
          <w:r>
            <w:instrText xml:space="preserve"> PAGEREF _Toc17649 \h </w:instrText>
          </w:r>
          <w:r>
            <w:fldChar w:fldCharType="separate"/>
          </w:r>
          <w:r>
            <w:t>8</w:t>
          </w:r>
          <w:r>
            <w:fldChar w:fldCharType="end"/>
          </w:r>
          <w:r>
            <w:rPr>
              <w:rFonts w:hint="eastAsia"/>
              <w:lang w:val="en-US" w:eastAsia="zh-CN"/>
            </w:rPr>
            <w:fldChar w:fldCharType="end"/>
          </w:r>
        </w:p>
        <w:p>
          <w:pPr>
            <w:pStyle w:val="6"/>
            <w:tabs>
              <w:tab w:val="right" w:leader="dot" w:pos="9746"/>
            </w:tabs>
          </w:pPr>
          <w:r>
            <w:rPr>
              <w:rFonts w:hint="eastAsia"/>
              <w:lang w:val="en-US" w:eastAsia="zh-CN"/>
            </w:rPr>
            <w:fldChar w:fldCharType="begin"/>
          </w:r>
          <w:r>
            <w:rPr>
              <w:rFonts w:hint="eastAsia"/>
              <w:lang w:val="en-US" w:eastAsia="zh-CN"/>
            </w:rPr>
            <w:instrText xml:space="preserve"> HYPERLINK \l _Toc23272 </w:instrText>
          </w:r>
          <w:r>
            <w:rPr>
              <w:rFonts w:hint="eastAsia"/>
              <w:lang w:val="en-US" w:eastAsia="zh-CN"/>
            </w:rPr>
            <w:fldChar w:fldCharType="separate"/>
          </w:r>
          <w:r>
            <w:rPr>
              <w:rFonts w:hint="eastAsia"/>
            </w:rPr>
            <w:t>6、结果确认</w:t>
          </w:r>
          <w:r>
            <w:tab/>
          </w:r>
          <w:r>
            <w:fldChar w:fldCharType="begin"/>
          </w:r>
          <w:r>
            <w:instrText xml:space="preserve"> PAGEREF _Toc23272 \h </w:instrText>
          </w:r>
          <w:r>
            <w:fldChar w:fldCharType="separate"/>
          </w:r>
          <w:r>
            <w:t>9</w:t>
          </w:r>
          <w:r>
            <w:fldChar w:fldCharType="end"/>
          </w:r>
          <w:r>
            <w:rPr>
              <w:rFonts w:hint="eastAsia"/>
              <w:lang w:val="en-US" w:eastAsia="zh-CN"/>
            </w:rPr>
            <w:fldChar w:fldCharType="end"/>
          </w:r>
        </w:p>
        <w:p>
          <w:pPr>
            <w:bidi w:val="0"/>
            <w:rPr>
              <w:rFonts w:hint="eastAsia"/>
              <w:lang w:val="en-US" w:eastAsia="zh-CN"/>
            </w:rPr>
          </w:pPr>
          <w:r>
            <w:rPr>
              <w:rFonts w:hint="eastAsia"/>
              <w:lang w:val="en-US" w:eastAsia="zh-CN"/>
            </w:rPr>
            <w:fldChar w:fldCharType="end"/>
          </w:r>
        </w:p>
      </w:sdtContent>
    </w:sdt>
    <w:p>
      <w:pPr>
        <w:bidi w:val="0"/>
        <w:rPr>
          <w:rFonts w:hint="eastAsia"/>
          <w:lang w:val="en-US" w:eastAsia="zh-CN"/>
        </w:rPr>
      </w:pPr>
      <w:bookmarkStart w:id="16" w:name="_GoBack"/>
      <w:bookmarkEnd w:id="16"/>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bidi w:val="0"/>
        <w:rPr>
          <w:rFonts w:hint="default" w:eastAsiaTheme="minorEastAsia"/>
          <w:lang w:val="en-US" w:eastAsia="zh-CN"/>
        </w:rPr>
      </w:pPr>
      <w:bookmarkStart w:id="2" w:name="_Toc30090"/>
      <w:bookmarkStart w:id="3" w:name="_Toc10092"/>
      <w:r>
        <w:rPr>
          <w:rFonts w:hint="eastAsia"/>
          <w:lang w:val="en-US" w:eastAsia="zh-CN"/>
        </w:rPr>
        <w:t>一、评审人操作说明</w:t>
      </w:r>
      <w:bookmarkEnd w:id="2"/>
      <w:bookmarkEnd w:id="3"/>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4" w:name="_Toc29788"/>
      <w:bookmarkStart w:id="5" w:name="_Toc26694"/>
      <w:r>
        <w:rPr>
          <w:rFonts w:hint="eastAsia"/>
          <w:b/>
        </w:rPr>
        <w:t>1、评审人登录</w:t>
      </w:r>
      <w:bookmarkEnd w:id="4"/>
      <w:bookmarkEnd w:id="5"/>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评审人的账号会在评分开始之前通过手机短信发送给各个评审人。</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在登录界面，选择“评审专家用户”页签进行登录。</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4161790"/>
            <wp:effectExtent l="0" t="0" r="13970" b="1016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6120130" cy="416179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6" w:name="_Toc14946"/>
      <w:bookmarkStart w:id="7" w:name="_Toc7872"/>
      <w:r>
        <w:rPr>
          <w:rFonts w:hint="eastAsia"/>
          <w:b/>
        </w:rPr>
        <w:t>2、进入评审人工作台</w:t>
      </w:r>
      <w:bookmarkEnd w:id="6"/>
      <w:bookmarkEnd w:id="7"/>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评审人登录后，在首页点击右上角的 “我的工作台” 或 点击页面中部的 “评审项目” 快捷入口进入工作台。</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2879725"/>
            <wp:effectExtent l="0" t="0" r="13970" b="1587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120130" cy="2879725"/>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进入评审人工作台后可以看到评分列表，评分列表展示了需要进行评审的项目和项目信息。</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如果尚未到达评选时间，则列表中会显示一个评选倒计时，请关注评选的时间，到达评审开始时间后请及时参与评审活动。</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到达评选时间后，列表中倒计时消失，并显示出“点击评分”按钮，点击可开始该项目的评选活动。</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34055"/>
            <wp:effectExtent l="0" t="0" r="13970" b="444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6120130" cy="3234055"/>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当该评审人被选为某个项目的评委后，系统右上角还会给出消息提醒，请注意查看，点击消息框中的 “查看” 可以进入该项目的评审界面。</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594100"/>
            <wp:effectExtent l="0" t="0" r="13970" b="635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6120130" cy="359410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8" w:name="_Toc11661"/>
      <w:bookmarkStart w:id="9" w:name="_Toc27053"/>
      <w:r>
        <w:rPr>
          <w:rFonts w:hint="eastAsia"/>
          <w:b/>
        </w:rPr>
        <w:t>3、符合性审查</w:t>
      </w:r>
      <w:bookmarkEnd w:id="8"/>
      <w:bookmarkEnd w:id="9"/>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符合性审查针对供应商完全响应的内容进行审查，如不符合将不会被通过，每个评审人都需要对每个参与的供应商进行审查。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点击供应商列表中的“审查”可以弹出符合性审查窗口，并查看该供应商的响应信息。</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53105"/>
            <wp:effectExtent l="0" t="0" r="13970" b="444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6120130" cy="3253105"/>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符合性审查窗口中，查看供应商的响应内容，判断审查是否通过，通过则勾选通过反之勾选不通过，审查完成后，点击 “提交”。</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也可以直接点击 “全部通过并提交” 一键完成该供应商的审核。</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66440"/>
            <wp:effectExtent l="0" t="0" r="13970" b="1016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6120130" cy="326644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该步骤需要所有评审人都审核，先审核完毕的评审人需要等待其他评审人完成审查后才能继续进行下一步。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91840"/>
            <wp:effectExtent l="0" t="0" r="13970" b="381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20130" cy="329184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10" w:name="_Toc7748"/>
      <w:bookmarkStart w:id="11" w:name="_Toc29067"/>
      <w:r>
        <w:rPr>
          <w:rFonts w:hint="eastAsia"/>
          <w:b/>
        </w:rPr>
        <w:t>4、最终意见说明</w:t>
      </w:r>
      <w:bookmarkEnd w:id="10"/>
      <w:bookmarkEnd w:id="11"/>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如果是评审组长，需要针对符合性审查填写最终意见说明，在最终意见说明提交之前，其他评委将无法继续下一步流程。</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填写完成后，点击 “下一步”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72790"/>
            <wp:effectExtent l="0" t="0" r="13970" b="381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6120130" cy="327279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12" w:name="_Toc24491"/>
      <w:bookmarkStart w:id="13" w:name="_Toc17649"/>
      <w:r>
        <w:rPr>
          <w:rFonts w:hint="eastAsia"/>
          <w:b/>
        </w:rPr>
        <w:t>5、综合评分</w:t>
      </w:r>
      <w:bookmarkEnd w:id="12"/>
      <w:bookmarkEnd w:id="13"/>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作为评审人，需要对每个供应商进行评分，在供应商列表中，橙色图标表示末评分，请注意不要遗漏。</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评分时，需要针对每一项填写分值，分值不得超过给定的最高分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给全部供应商都评分完毕后可以点击 “下一步”。</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4335780"/>
            <wp:effectExtent l="0" t="0" r="13970" b="7620"/>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6120130" cy="433578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w:t>
      </w:r>
    </w:p>
    <w:p>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b/>
        </w:rPr>
      </w:pPr>
      <w:bookmarkStart w:id="14" w:name="_Toc19011"/>
      <w:bookmarkStart w:id="15" w:name="_Toc23272"/>
      <w:r>
        <w:rPr>
          <w:rFonts w:hint="eastAsia"/>
          <w:b/>
        </w:rPr>
        <w:t>6、结果确认</w:t>
      </w:r>
      <w:bookmarkEnd w:id="14"/>
      <w:bookmarkEnd w:id="15"/>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评分结束后，评审人需要对每个供应商的评分进行确认，无误后提交评分结果。</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确认无误后，点击 “提交” 即完成评分，评审人全部评审结束后，采购人便可以从中选取一个中选的供应商了。</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6120130" cy="3272790"/>
            <wp:effectExtent l="0" t="0" r="13970" b="381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6120130" cy="3272790"/>
                    </a:xfrm>
                    <a:prstGeom prst="rect">
                      <a:avLst/>
                    </a:prstGeom>
                    <a:noFill/>
                    <a:ln w="9525">
                      <a:noFill/>
                    </a:ln>
                  </pic:spPr>
                </pic:pic>
              </a:graphicData>
            </a:graphic>
          </wp:inline>
        </w:drawing>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firstLine="420" w:firstLineChars="150"/>
        <w:jc w:val="left"/>
        <w:textAlignment w:val="auto"/>
        <w:outlineLvl w:val="9"/>
        <w:rPr>
          <w:rFonts w:hint="eastAsia" w:asciiTheme="minorEastAsia" w:hAnsiTheme="minorEastAsia" w:eastAsiaTheme="minorEastAsia" w:cstheme="minorEastAsia"/>
          <w:sz w:val="28"/>
          <w:szCs w:val="28"/>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NjdkYjU0NDJiMjhlNWM3YjJhY2NkNWMyOGMxYzkifQ=="/>
  </w:docVars>
  <w:rsids>
    <w:rsidRoot w:val="00000000"/>
    <w:rsid w:val="1CD9213B"/>
    <w:rsid w:val="35FE3BB6"/>
    <w:rsid w:val="38E73518"/>
    <w:rsid w:val="5D1943B0"/>
    <w:rsid w:val="7D624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1"/>
    <w:basedOn w:val="1"/>
    <w:next w:val="1"/>
    <w:uiPriority w:val="0"/>
  </w:style>
  <w:style w:type="paragraph" w:styleId="6">
    <w:name w:val="toc 2"/>
    <w:basedOn w:val="1"/>
    <w:next w:val="1"/>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150</Words>
  <Characters>150</Characters>
  <Lines>0</Lines>
  <Paragraphs>0</Paragraphs>
  <TotalTime>0</TotalTime>
  <ScaleCrop>false</ScaleCrop>
  <LinksUpToDate>false</LinksUpToDate>
  <CharactersWithSpaces>150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2023-07-28T02:12:00Z</dcterms:created>
  <dc:creator>Administrator</dc:creator>
  <cp:lastModifiedBy>张统强</cp:lastModifiedBy>
  <dcterms:modified xsi:type="dcterms:W3CDTF">2023-08-07T05:56:35Z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33B4FE662BE7438BA4A2000236C26C28_12</vt:lpwstr>
  </property>
</Properties>
</file>