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ascii="黑体" w:hAnsi="黑体" w:eastAsia="黑体"/>
          <w:sz w:val="72"/>
          <w:szCs w:val="72"/>
        </w:rPr>
      </w:pPr>
    </w:p>
    <w:p>
      <w:pPr>
        <w:spacing w:line="960" w:lineRule="auto"/>
        <w:jc w:val="center"/>
        <w:rPr>
          <w:rFonts w:ascii="黑体" w:hAnsi="黑体" w:eastAsia="黑体"/>
          <w:sz w:val="72"/>
          <w:szCs w:val="72"/>
        </w:rPr>
      </w:pPr>
      <w:r>
        <w:rPr>
          <w:rFonts w:hint="eastAsia" w:ascii="黑体" w:hAnsi="黑体" w:eastAsia="黑体"/>
          <w:sz w:val="72"/>
          <w:szCs w:val="72"/>
        </w:rPr>
        <w:t>政府采购项目</w:t>
      </w:r>
    </w:p>
    <w:p>
      <w:pPr>
        <w:spacing w:line="960" w:lineRule="auto"/>
        <w:jc w:val="center"/>
        <w:rPr>
          <w:rFonts w:ascii="黑体" w:hAnsi="黑体" w:eastAsia="黑体"/>
          <w:sz w:val="72"/>
          <w:szCs w:val="72"/>
        </w:rPr>
      </w:pPr>
      <w:r>
        <w:rPr>
          <w:rFonts w:hint="eastAsia" w:ascii="黑体" w:hAnsi="黑体" w:eastAsia="黑体"/>
          <w:sz w:val="72"/>
          <w:szCs w:val="72"/>
        </w:rPr>
        <w:t>采 购 需 求</w:t>
      </w:r>
    </w:p>
    <w:p/>
    <w:p/>
    <w:p/>
    <w:p/>
    <w:p/>
    <w:p/>
    <w:p/>
    <w:p/>
    <w:p>
      <w:pPr>
        <w:ind w:firstLine="900" w:firstLineChars="250"/>
        <w:rPr>
          <w:rFonts w:ascii="黑体" w:hAnsi="黑体" w:eastAsia="黑体"/>
          <w:sz w:val="36"/>
          <w:szCs w:val="36"/>
        </w:rPr>
      </w:pPr>
      <w:r>
        <w:rPr>
          <w:rFonts w:hint="eastAsia" w:ascii="黑体" w:hAnsi="黑体" w:eastAsia="黑体"/>
          <w:sz w:val="36"/>
          <w:szCs w:val="36"/>
        </w:rPr>
        <w:t>项目名称：</w:t>
      </w:r>
      <w:r>
        <w:rPr>
          <w:rFonts w:hint="eastAsia" w:ascii="黑体" w:hAnsi="黑体" w:eastAsia="黑体"/>
          <w:sz w:val="36"/>
          <w:szCs w:val="36"/>
          <w:u w:val="single"/>
        </w:rPr>
        <w:t>扬中市政策性农业保险服务</w:t>
      </w:r>
      <w:r>
        <w:rPr>
          <w:rFonts w:hint="eastAsia" w:ascii="黑体" w:hAnsi="黑体" w:eastAsia="黑体"/>
          <w:sz w:val="36"/>
          <w:szCs w:val="36"/>
        </w:rPr>
        <w:t xml:space="preserve">        </w:t>
      </w:r>
      <w:r>
        <w:rPr>
          <w:rFonts w:hint="eastAsia" w:ascii="黑体" w:hAnsi="黑体" w:eastAsia="黑体"/>
          <w:sz w:val="36"/>
          <w:szCs w:val="36"/>
          <w:u w:val="single"/>
        </w:rPr>
        <w:t xml:space="preserve">        </w:t>
      </w:r>
    </w:p>
    <w:p>
      <w:pPr>
        <w:ind w:firstLine="900" w:firstLineChars="250"/>
        <w:rPr>
          <w:rFonts w:ascii="黑体" w:hAnsi="黑体" w:eastAsia="黑体"/>
          <w:sz w:val="36"/>
          <w:szCs w:val="36"/>
        </w:rPr>
      </w:pPr>
      <w:r>
        <w:rPr>
          <w:rFonts w:hint="eastAsia" w:ascii="黑体" w:hAnsi="黑体" w:eastAsia="黑体"/>
          <w:sz w:val="36"/>
          <w:szCs w:val="36"/>
        </w:rPr>
        <w:t>采购单位：</w:t>
      </w:r>
      <w:r>
        <w:rPr>
          <w:rFonts w:hint="eastAsia" w:ascii="黑体" w:hAnsi="黑体" w:eastAsia="黑体"/>
          <w:sz w:val="36"/>
          <w:szCs w:val="36"/>
          <w:u w:val="single"/>
        </w:rPr>
        <w:t xml:space="preserve">   扬中市财政局         </w:t>
      </w:r>
    </w:p>
    <w:p>
      <w:pPr>
        <w:ind w:firstLine="900" w:firstLineChars="250"/>
        <w:rPr>
          <w:rFonts w:ascii="黑体" w:hAnsi="黑体" w:eastAsia="黑体"/>
          <w:sz w:val="36"/>
          <w:szCs w:val="36"/>
          <w:u w:val="single"/>
        </w:rPr>
      </w:pPr>
      <w:r>
        <w:rPr>
          <w:rFonts w:hint="eastAsia" w:ascii="黑体" w:hAnsi="黑体" w:eastAsia="黑体"/>
          <w:sz w:val="36"/>
          <w:szCs w:val="36"/>
        </w:rPr>
        <w:t>编制单位：</w:t>
      </w:r>
      <w:r>
        <w:rPr>
          <w:rFonts w:hint="eastAsia" w:ascii="黑体" w:hAnsi="黑体" w:eastAsia="黑体"/>
          <w:sz w:val="36"/>
          <w:szCs w:val="36"/>
          <w:u w:val="single"/>
        </w:rPr>
        <w:t xml:space="preserve">   扬中市财政局         </w:t>
      </w:r>
    </w:p>
    <w:p>
      <w:pPr>
        <w:ind w:firstLine="900" w:firstLineChars="250"/>
        <w:rPr>
          <w:rFonts w:ascii="黑体" w:hAnsi="黑体" w:eastAsia="黑体"/>
          <w:sz w:val="36"/>
          <w:szCs w:val="36"/>
        </w:rPr>
      </w:pPr>
      <w:r>
        <w:rPr>
          <w:rFonts w:hint="eastAsia" w:ascii="黑体" w:hAnsi="黑体" w:eastAsia="黑体"/>
          <w:sz w:val="36"/>
          <w:szCs w:val="36"/>
        </w:rPr>
        <w:t>编制时间：</w:t>
      </w:r>
      <w:r>
        <w:rPr>
          <w:rFonts w:hint="eastAsia" w:ascii="黑体" w:hAnsi="黑体" w:eastAsia="黑体"/>
          <w:sz w:val="36"/>
          <w:szCs w:val="36"/>
          <w:u w:val="single"/>
        </w:rPr>
        <w:t xml:space="preserve">    2024年7月          </w:t>
      </w:r>
    </w:p>
    <w:p>
      <w:pPr>
        <w:rPr>
          <w:rFonts w:ascii="黑体" w:hAnsi="黑体" w:eastAsia="黑体"/>
          <w:sz w:val="36"/>
          <w:szCs w:val="36"/>
        </w:rPr>
      </w:pPr>
    </w:p>
    <w:p>
      <w:r>
        <w:t xml:space="preserve"> </w:t>
      </w:r>
    </w:p>
    <w:p/>
    <w:p/>
    <w:p/>
    <w:p/>
    <w:p/>
    <w:p/>
    <w:p/>
    <w:p/>
    <w:p/>
    <w:p/>
    <w:p/>
    <w:p/>
    <w:p/>
    <w:p>
      <w:pPr>
        <w:pStyle w:val="9"/>
        <w:keepNext w:val="0"/>
        <w:keepLines w:val="0"/>
        <w:pageBreakBefore w:val="0"/>
        <w:kinsoku/>
        <w:wordWrap/>
        <w:overflowPunct/>
        <w:topLinePunct w:val="0"/>
        <w:autoSpaceDE/>
        <w:autoSpaceDN/>
        <w:bidi w:val="0"/>
        <w:adjustRightInd/>
        <w:snapToGrid/>
        <w:spacing w:line="360" w:lineRule="auto"/>
        <w:textAlignment w:val="auto"/>
        <w:rPr>
          <w:b/>
          <w:bCs/>
        </w:rPr>
      </w:pPr>
      <w:bookmarkStart w:id="0" w:name="EB8062ab44c04d4769b864d48cc6971b50"/>
      <w:r>
        <w:rPr>
          <w:rStyle w:val="8"/>
          <w:b/>
          <w:bCs/>
        </w:rPr>
        <w:t>一</w:t>
      </w:r>
      <w:r>
        <w:rPr>
          <w:rStyle w:val="8"/>
          <w:rFonts w:hint="eastAsia" w:eastAsia="宋体"/>
          <w:b/>
          <w:bCs/>
          <w:lang w:eastAsia="zh-CN"/>
        </w:rPr>
        <w:t>、</w:t>
      </w:r>
      <w:r>
        <w:rPr>
          <w:rStyle w:val="8"/>
          <w:b/>
          <w:bCs/>
        </w:rPr>
        <w:t>项目概况</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pPr>
      <w:r>
        <w:rPr>
          <w:rFonts w:ascii="宋体" w:hAnsi="宋体" w:eastAsia="宋体" w:cs="宋体"/>
        </w:rPr>
        <w:t>扬中市政策性农业保险，包括主要种植业、养殖业、高效设施农业、农机具以及根据上级有关规定和扬中市农业生产实际情况增设的其它险种。</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pPr>
      <w:r>
        <w:rPr>
          <w:rFonts w:ascii="宋体" w:hAnsi="宋体" w:eastAsia="宋体" w:cs="宋体"/>
        </w:rPr>
        <w:t>项目所属行业：</w:t>
      </w:r>
      <w:r>
        <w:rPr>
          <w:rFonts w:hint="eastAsia" w:ascii="宋体" w:hAnsi="宋体" w:eastAsia="宋体" w:cs="宋体"/>
        </w:rPr>
        <w:t>保险</w:t>
      </w:r>
      <w:r>
        <w:rPr>
          <w:rFonts w:ascii="宋体" w:hAnsi="宋体" w:eastAsia="宋体" w:cs="宋体"/>
        </w:rPr>
        <w:t>业</w:t>
      </w:r>
    </w:p>
    <w:p>
      <w:pPr>
        <w:pStyle w:val="9"/>
        <w:keepNext w:val="0"/>
        <w:keepLines w:val="0"/>
        <w:pageBreakBefore w:val="0"/>
        <w:kinsoku/>
        <w:wordWrap/>
        <w:overflowPunct/>
        <w:topLinePunct w:val="0"/>
        <w:autoSpaceDE/>
        <w:autoSpaceDN/>
        <w:bidi w:val="0"/>
        <w:adjustRightInd/>
        <w:snapToGrid/>
        <w:spacing w:line="360" w:lineRule="auto"/>
        <w:textAlignment w:val="auto"/>
        <w:rPr>
          <w:b/>
          <w:bCs/>
        </w:rPr>
      </w:pPr>
      <w:r>
        <w:rPr>
          <w:rStyle w:val="8"/>
          <w:b/>
          <w:bCs/>
        </w:rPr>
        <w:t>二</w:t>
      </w:r>
      <w:r>
        <w:rPr>
          <w:rStyle w:val="8"/>
          <w:rFonts w:hint="eastAsia" w:eastAsia="宋体"/>
          <w:b/>
          <w:bCs/>
          <w:lang w:eastAsia="zh-CN"/>
        </w:rPr>
        <w:t>、</w:t>
      </w:r>
      <w:r>
        <w:rPr>
          <w:rStyle w:val="8"/>
          <w:b/>
          <w:bCs/>
        </w:rPr>
        <w:t>采购标的汇总表</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pPr>
      <w:r>
        <w:rPr>
          <w:rFonts w:ascii="宋体" w:hAnsi="宋体" w:eastAsia="宋体" w:cs="宋体"/>
        </w:rPr>
        <w:t>2.1 采购标的</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pPr>
      <w:r>
        <w:rPr>
          <w:rFonts w:ascii="宋体" w:hAnsi="宋体" w:eastAsia="宋体" w:cs="宋体"/>
        </w:rPr>
        <w:t>（一）服务类标的</w:t>
      </w:r>
    </w:p>
    <w:tbl>
      <w:tblPr>
        <w:tblStyle w:val="4"/>
        <w:tblW w:w="4874" w:type="pct"/>
        <w:tblInd w:w="12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822"/>
        <w:gridCol w:w="3580"/>
        <w:gridCol w:w="2377"/>
        <w:gridCol w:w="152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75" w:hRule="atLeast"/>
        </w:trPr>
        <w:tc>
          <w:tcPr>
            <w:tcW w:w="494"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b/>
                <w:bCs/>
                <w:color w:val="000000"/>
              </w:rPr>
            </w:pPr>
            <w:r>
              <w:rPr>
                <w:rFonts w:ascii="宋体" w:hAnsi="宋体" w:eastAsia="宋体" w:cs="宋体"/>
                <w:b/>
                <w:bCs/>
                <w:color w:val="000000"/>
              </w:rPr>
              <w:t>序号</w:t>
            </w:r>
          </w:p>
        </w:tc>
        <w:tc>
          <w:tcPr>
            <w:tcW w:w="2155"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bCs/>
                <w:color w:val="000000"/>
              </w:rPr>
            </w:pPr>
            <w:r>
              <w:rPr>
                <w:rFonts w:ascii="宋体" w:hAnsi="宋体" w:eastAsia="宋体" w:cs="宋体"/>
                <w:b/>
                <w:bCs/>
                <w:color w:val="000000"/>
              </w:rPr>
              <w:t>服务类标的名称</w:t>
            </w:r>
          </w:p>
        </w:tc>
        <w:tc>
          <w:tcPr>
            <w:tcW w:w="1431"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ascii="宋体" w:hAnsi="宋体" w:eastAsia="宋体" w:cs="宋体"/>
                <w:b/>
                <w:bCs/>
                <w:color w:val="000000"/>
              </w:rPr>
            </w:pPr>
            <w:r>
              <w:rPr>
                <w:rFonts w:ascii="宋体" w:hAnsi="宋体" w:eastAsia="宋体" w:cs="宋体"/>
                <w:b/>
                <w:bCs/>
                <w:color w:val="000000"/>
              </w:rPr>
              <w:t>计量单位</w:t>
            </w:r>
          </w:p>
        </w:tc>
        <w:tc>
          <w:tcPr>
            <w:tcW w:w="921"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ascii="宋体" w:hAnsi="宋体" w:eastAsia="宋体" w:cs="宋体"/>
                <w:b/>
                <w:bCs/>
                <w:color w:val="000000"/>
              </w:rPr>
            </w:pPr>
            <w:r>
              <w:rPr>
                <w:rFonts w:ascii="宋体" w:hAnsi="宋体" w:eastAsia="宋体" w:cs="宋体"/>
                <w:b/>
                <w:bCs/>
                <w:color w:val="000000"/>
              </w:rPr>
              <w:t>数量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75" w:hRule="atLeast"/>
        </w:trPr>
        <w:tc>
          <w:tcPr>
            <w:tcW w:w="494"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ascii="宋体" w:hAnsi="宋体" w:eastAsia="宋体" w:cs="宋体"/>
              </w:rPr>
            </w:pPr>
            <w:r>
              <w:rPr>
                <w:rFonts w:ascii="宋体" w:hAnsi="宋体" w:eastAsia="宋体" w:cs="宋体"/>
              </w:rPr>
              <w:t>1</w:t>
            </w:r>
          </w:p>
        </w:tc>
        <w:tc>
          <w:tcPr>
            <w:tcW w:w="2155"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政策性农业保险</w:t>
            </w:r>
          </w:p>
        </w:tc>
        <w:tc>
          <w:tcPr>
            <w:tcW w:w="1431"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ascii="宋体" w:hAnsi="宋体" w:eastAsia="宋体" w:cs="宋体"/>
              </w:rPr>
            </w:pPr>
            <w:r>
              <w:rPr>
                <w:rFonts w:ascii="宋体" w:hAnsi="宋体" w:eastAsia="宋体" w:cs="宋体"/>
              </w:rPr>
              <w:t>项</w:t>
            </w:r>
          </w:p>
        </w:tc>
        <w:tc>
          <w:tcPr>
            <w:tcW w:w="921" w:type="pct"/>
            <w:tcMar>
              <w:top w:w="0" w:type="dxa"/>
              <w:left w:w="108" w:type="dxa"/>
              <w:bottom w:w="0" w:type="dxa"/>
              <w:right w:w="108" w:type="dxa"/>
            </w:tcMar>
            <w:vAlign w:val="center"/>
          </w:tcPr>
          <w:p>
            <w:pPr>
              <w:pStyle w:val="9"/>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ascii="宋体" w:hAnsi="宋体" w:eastAsia="宋体" w:cs="宋体"/>
              </w:rPr>
            </w:pPr>
            <w:r>
              <w:rPr>
                <w:rFonts w:ascii="宋体" w:hAnsi="宋体" w:eastAsia="宋体" w:cs="宋体"/>
              </w:rPr>
              <w:t>1.0</w:t>
            </w:r>
          </w:p>
        </w:tc>
      </w:tr>
    </w:tbl>
    <w:p>
      <w:pPr>
        <w:pStyle w:val="9"/>
        <w:keepNext w:val="0"/>
        <w:keepLines w:val="0"/>
        <w:pageBreakBefore w:val="0"/>
        <w:widowControl/>
        <w:kinsoku/>
        <w:wordWrap/>
        <w:overflowPunct/>
        <w:topLinePunct w:val="0"/>
        <w:autoSpaceDE/>
        <w:autoSpaceDN/>
        <w:bidi w:val="0"/>
        <w:adjustRightInd/>
        <w:snapToGrid/>
        <w:spacing w:before="361" w:beforeLines="100" w:line="360" w:lineRule="auto"/>
        <w:textAlignment w:val="auto"/>
        <w:rPr>
          <w:b/>
          <w:bCs/>
        </w:rPr>
      </w:pPr>
      <w:r>
        <w:rPr>
          <w:rStyle w:val="8"/>
          <w:b/>
          <w:bCs/>
        </w:rPr>
        <w:t>三</w:t>
      </w:r>
      <w:r>
        <w:rPr>
          <w:rStyle w:val="8"/>
          <w:rFonts w:hint="eastAsia" w:eastAsia="宋体"/>
          <w:b/>
          <w:bCs/>
          <w:lang w:eastAsia="zh-CN"/>
        </w:rPr>
        <w:t>、</w:t>
      </w:r>
      <w:r>
        <w:rPr>
          <w:rStyle w:val="8"/>
          <w:b/>
          <w:bCs/>
        </w:rPr>
        <w:t>技术部分</w:t>
      </w:r>
    </w:p>
    <w:p>
      <w:pPr>
        <w:pStyle w:val="9"/>
        <w:keepNext w:val="0"/>
        <w:keepLines w:val="0"/>
        <w:pageBreakBefore w:val="0"/>
        <w:kinsoku/>
        <w:wordWrap/>
        <w:overflowPunct/>
        <w:topLinePunct w:val="0"/>
        <w:autoSpaceDE/>
        <w:autoSpaceDN/>
        <w:bidi w:val="0"/>
        <w:adjustRightInd/>
        <w:snapToGrid/>
        <w:spacing w:line="360" w:lineRule="auto"/>
        <w:ind w:firstLine="420" w:firstLineChars="200"/>
        <w:textAlignment w:val="auto"/>
        <w:rPr>
          <w:vanish/>
        </w:rPr>
      </w:pPr>
      <w:r>
        <w:rPr>
          <w:rStyle w:val="8"/>
          <w:vanish/>
        </w:rPr>
        <w:t xml:space="preserve">指标按重要性分为“★”、“#”和;◇”。★代表实质性指标，不满足该指标项将导致投标无效。#代表重要指标，◇代表一般指标项。 </w:t>
      </w:r>
    </w:p>
    <w:p>
      <w:pPr>
        <w:pStyle w:val="9"/>
        <w:keepNext w:val="0"/>
        <w:keepLines w:val="0"/>
        <w:pageBreakBefore w:val="0"/>
        <w:kinsoku/>
        <w:wordWrap/>
        <w:overflowPunct/>
        <w:topLinePunct w:val="0"/>
        <w:autoSpaceDE/>
        <w:autoSpaceDN/>
        <w:bidi w:val="0"/>
        <w:adjustRightInd/>
        <w:snapToGrid/>
        <w:spacing w:line="360" w:lineRule="auto"/>
        <w:ind w:firstLine="422" w:firstLineChars="200"/>
        <w:textAlignment w:val="auto"/>
        <w:rPr>
          <w:rStyle w:val="8"/>
          <w:b/>
          <w:bCs/>
        </w:rPr>
      </w:pPr>
      <w:r>
        <w:rPr>
          <w:rStyle w:val="8"/>
          <w:b/>
          <w:bCs/>
        </w:rPr>
        <w:t>1.服务内容和标准</w:t>
      </w:r>
      <w:r>
        <w:rPr>
          <w:b/>
          <w:bCs/>
        </w:rPr>
        <w:t xml:space="preserve"> </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1.1扬中市政策性农业保险经营模式为政府指导下的保险机构单独承保，自主经营，地方政府不分担保费收入和赔付责任。农民或者农业生产经营组织投保的农业保险标的属于财政给予保费补贴范围的，由财政部门按照规定给予保费补贴，如遇上级政策改变，按中央、省、市规定执行。</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1.1.</w:t>
      </w:r>
      <w:r>
        <w:rPr>
          <w:rFonts w:hint="eastAsia" w:ascii="宋体" w:hAnsi="宋体" w:eastAsia="宋体" w:cs="宋体"/>
        </w:rPr>
        <w:t>1</w:t>
      </w:r>
      <w:r>
        <w:rPr>
          <w:rFonts w:ascii="宋体" w:hAnsi="宋体" w:eastAsia="宋体" w:cs="宋体"/>
        </w:rPr>
        <w:t>本次招标主要种植业、养殖业、高效设施农业及农机具等险种，具体投保险种以最终出具的保单为准。</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1.2 保险条款、费率</w:t>
      </w:r>
    </w:p>
    <w:p>
      <w:pPr>
        <w:pStyle w:val="9"/>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rPr>
      </w:pPr>
      <w:r>
        <w:rPr>
          <w:rFonts w:ascii="宋体" w:hAnsi="宋体" w:eastAsia="宋体" w:cs="宋体"/>
        </w:rPr>
        <w:t>使用经中国银保监会和江苏省农业保险工作小组批准的农险条款和费率。</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1.3 投保险种与保险金额、赔偿限额</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1.3.1 投保的农业保险险种以中央、省、市财政补贴的险种为准。</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1.3.2 保险金额与赔偿限额根据扬中市具体情况而定。</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1.4 保险期限</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保险期限由保险投保单位或农户选择确定，但应符合下列条件：保险期限符合农业种植业、养殖业生长周期，符合保险条款有关规定，最长为壹年。</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1.5 保险服务保证</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保险公司应保证承保区域内具有与服务要求相应的服务网点和必要的人、财、物，做到“机构到县、网点到镇、网络到村组、服务到农户”。</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1.6承保经营模式</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采用“政府指导，保险机构市场运作”的模式。</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1.7合同期限：202</w:t>
      </w:r>
      <w:r>
        <w:rPr>
          <w:rFonts w:hint="eastAsia" w:ascii="宋体" w:hAnsi="宋体" w:eastAsia="宋体" w:cs="宋体"/>
        </w:rPr>
        <w:t>4</w:t>
      </w:r>
      <w:r>
        <w:rPr>
          <w:rFonts w:ascii="宋体" w:hAnsi="宋体" w:eastAsia="宋体" w:cs="宋体"/>
        </w:rPr>
        <w:t>年9月1日——202</w:t>
      </w:r>
      <w:r>
        <w:rPr>
          <w:rFonts w:hint="eastAsia" w:ascii="宋体" w:hAnsi="宋体" w:eastAsia="宋体" w:cs="宋体"/>
        </w:rPr>
        <w:t>7</w:t>
      </w:r>
      <w:r>
        <w:rPr>
          <w:rFonts w:ascii="宋体" w:hAnsi="宋体" w:eastAsia="宋体" w:cs="宋体"/>
        </w:rPr>
        <w:t>年8月31日</w:t>
      </w:r>
    </w:p>
    <w:p>
      <w:pPr>
        <w:pStyle w:val="9"/>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rPr>
      </w:pPr>
      <w:r>
        <w:rPr>
          <w:rFonts w:ascii="宋体" w:hAnsi="宋体" w:eastAsia="宋体" w:cs="宋体"/>
          <w:b/>
        </w:rPr>
        <w:t>2</w:t>
      </w:r>
      <w:r>
        <w:rPr>
          <w:rFonts w:hint="eastAsia" w:ascii="宋体" w:hAnsi="宋体" w:eastAsia="宋体" w:cs="宋体"/>
          <w:b/>
          <w:lang w:val="en-US" w:eastAsia="zh-CN"/>
        </w:rPr>
        <w:t>.</w:t>
      </w:r>
      <w:r>
        <w:rPr>
          <w:rFonts w:ascii="宋体" w:hAnsi="宋体" w:eastAsia="宋体" w:cs="宋体"/>
          <w:b/>
        </w:rPr>
        <w:t>承保区域划分</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全市按镇（街、区）分为3个区域，每个区域确定 1 家承保机构。具体按各投标人的评标最终得分由高到低顺序列出前三名为中标人，每个中标人只能选取一个区域，且按排名在前的可优先选择中标区域，排名第三的中标人只能获得前二名选剩下的一个区域。区域划分以202</w:t>
      </w:r>
      <w:r>
        <w:rPr>
          <w:rFonts w:hint="eastAsia" w:ascii="宋体" w:hAnsi="宋体" w:eastAsia="宋体" w:cs="宋体"/>
        </w:rPr>
        <w:t>3</w:t>
      </w:r>
      <w:r>
        <w:rPr>
          <w:rFonts w:ascii="宋体" w:hAnsi="宋体" w:eastAsia="宋体" w:cs="宋体"/>
        </w:rPr>
        <w:t>年农业保费为基础，结合各镇（街、区）承保经营现状，有利于各承保机构工作开展和实现竞争性经营。</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具体区域分为区域一：新坝镇、三茅街道、扬中经济开发区；区域二：油坊镇；区域三：八桥镇、西来桥镇。</w:t>
      </w:r>
    </w:p>
    <w:p>
      <w:pPr>
        <w:pStyle w:val="9"/>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b/>
        </w:rPr>
      </w:pPr>
      <w:r>
        <w:rPr>
          <w:rFonts w:hint="eastAsia" w:ascii="宋体" w:hAnsi="宋体" w:eastAsia="宋体" w:cs="宋体"/>
          <w:b/>
        </w:rPr>
        <w:t>四</w:t>
      </w:r>
      <w:r>
        <w:rPr>
          <w:rFonts w:hint="eastAsia" w:ascii="宋体" w:hAnsi="宋体" w:eastAsia="宋体" w:cs="宋体"/>
          <w:b/>
          <w:lang w:eastAsia="zh-CN"/>
        </w:rPr>
        <w:t>、</w:t>
      </w:r>
      <w:r>
        <w:rPr>
          <w:rFonts w:hint="eastAsia" w:ascii="宋体" w:hAnsi="宋体" w:eastAsia="宋体" w:cs="宋体"/>
          <w:b/>
        </w:rPr>
        <w:t>国家或行业相关规范标准</w:t>
      </w:r>
    </w:p>
    <w:p>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bCs/>
          <w:color w:val="000000"/>
          <w:sz w:val="24"/>
        </w:rPr>
      </w:pPr>
      <w:r>
        <w:rPr>
          <w:rFonts w:ascii="宋体" w:hAnsi="宋体"/>
          <w:bCs/>
          <w:color w:val="000000"/>
          <w:sz w:val="24"/>
        </w:rPr>
        <w:t>按照《农业保险条例》</w:t>
      </w:r>
      <w:r>
        <w:rPr>
          <w:rFonts w:hint="eastAsia" w:ascii="宋体" w:hAnsi="宋体"/>
          <w:bCs/>
          <w:color w:val="000000"/>
          <w:sz w:val="24"/>
        </w:rPr>
        <w:t>、</w:t>
      </w:r>
      <w:r>
        <w:rPr>
          <w:rFonts w:ascii="宋体" w:hAnsi="宋体"/>
          <w:bCs/>
          <w:color w:val="000000"/>
          <w:sz w:val="24"/>
        </w:rPr>
        <w:t>《中央财政农业保险保费补贴管理办法》</w:t>
      </w:r>
      <w:r>
        <w:rPr>
          <w:rFonts w:hint="eastAsia" w:ascii="宋体" w:hAnsi="宋体"/>
          <w:bCs/>
          <w:color w:val="000000"/>
          <w:sz w:val="24"/>
        </w:rPr>
        <w:t>、</w:t>
      </w:r>
      <w:r>
        <w:rPr>
          <w:rFonts w:ascii="宋体" w:hAnsi="宋体"/>
          <w:bCs/>
          <w:color w:val="000000"/>
          <w:sz w:val="24"/>
        </w:rPr>
        <w:t>《农业保险承保理赔管理办法》</w:t>
      </w:r>
      <w:r>
        <w:rPr>
          <w:rFonts w:hint="eastAsia" w:ascii="宋体" w:hAnsi="宋体"/>
          <w:bCs/>
          <w:color w:val="000000"/>
          <w:sz w:val="24"/>
        </w:rPr>
        <w:t>、</w:t>
      </w:r>
      <w:r>
        <w:rPr>
          <w:rFonts w:ascii="宋体" w:hAnsi="宋体"/>
          <w:bCs/>
          <w:color w:val="000000"/>
          <w:sz w:val="24"/>
        </w:rPr>
        <w:t>《江苏省省级财政农业保险费补贴资金管理办法》</w:t>
      </w:r>
      <w:r>
        <w:rPr>
          <w:rFonts w:hint="eastAsia" w:ascii="宋体" w:hAnsi="宋体"/>
          <w:bCs/>
          <w:color w:val="000000"/>
          <w:sz w:val="24"/>
        </w:rPr>
        <w:t>、</w:t>
      </w:r>
      <w:r>
        <w:rPr>
          <w:rFonts w:ascii="宋体" w:hAnsi="宋体"/>
          <w:bCs/>
          <w:color w:val="000000"/>
          <w:sz w:val="24"/>
        </w:rPr>
        <w:t>《江苏省财政厅关于进一步加强和改进农业保险保费补贴资金管理的通知》等政策制度的规定，做好政策性农业保险承保</w:t>
      </w:r>
      <w:r>
        <w:rPr>
          <w:rFonts w:hint="eastAsia" w:ascii="宋体" w:hAnsi="宋体"/>
          <w:bCs/>
          <w:color w:val="000000"/>
          <w:sz w:val="24"/>
        </w:rPr>
        <w:t>、</w:t>
      </w:r>
      <w:r>
        <w:rPr>
          <w:rFonts w:ascii="宋体" w:hAnsi="宋体"/>
          <w:bCs/>
          <w:color w:val="000000"/>
          <w:sz w:val="24"/>
        </w:rPr>
        <w:t>理赔等服务工作。</w:t>
      </w:r>
      <w:r>
        <w:rPr>
          <w:rFonts w:hint="eastAsia" w:ascii="宋体" w:hAnsi="宋体"/>
          <w:bCs/>
          <w:color w:val="000000"/>
          <w:sz w:val="24"/>
        </w:rPr>
        <w:t>如有新的文件规定，按新文件执行。</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bCs/>
          <w:color w:val="000000"/>
          <w:sz w:val="24"/>
        </w:rPr>
      </w:pPr>
      <w:r>
        <w:rPr>
          <w:rFonts w:hint="eastAsia" w:ascii="宋体" w:hAnsi="宋体"/>
          <w:b/>
          <w:bCs/>
          <w:color w:val="000000"/>
          <w:sz w:val="24"/>
        </w:rPr>
        <w:t>五</w:t>
      </w:r>
      <w:r>
        <w:rPr>
          <w:rFonts w:hint="eastAsia" w:ascii="宋体" w:hAnsi="宋体"/>
          <w:b/>
          <w:bCs/>
          <w:color w:val="000000"/>
          <w:sz w:val="24"/>
          <w:lang w:eastAsia="zh-CN"/>
        </w:rPr>
        <w:t>、</w:t>
      </w:r>
      <w:r>
        <w:rPr>
          <w:rFonts w:hint="eastAsia" w:ascii="宋体" w:hAnsi="宋体"/>
          <w:b/>
          <w:bCs/>
          <w:color w:val="000000"/>
          <w:sz w:val="24"/>
        </w:rPr>
        <w:t>付款方式与履约保证金</w:t>
      </w:r>
    </w:p>
    <w:p>
      <w:pPr>
        <w:keepNext w:val="0"/>
        <w:keepLines w:val="0"/>
        <w:pageBreakBefore w:val="0"/>
        <w:kinsoku/>
        <w:wordWrap/>
        <w:overflowPunct/>
        <w:topLinePunct w:val="0"/>
        <w:autoSpaceDE/>
        <w:autoSpaceDN/>
        <w:bidi w:val="0"/>
        <w:adjustRightInd/>
        <w:snapToGrid/>
        <w:spacing w:line="360" w:lineRule="auto"/>
        <w:ind w:firstLine="480"/>
        <w:textAlignment w:val="auto"/>
        <w:rPr>
          <w:rFonts w:cs="Times New Roman" w:asciiTheme="minorEastAsia" w:hAnsiTheme="minorEastAsia"/>
          <w:sz w:val="24"/>
          <w:szCs w:val="24"/>
        </w:rPr>
      </w:pPr>
      <w:r>
        <w:rPr>
          <w:rFonts w:hint="eastAsia" w:ascii="宋体" w:hAnsi="宋体"/>
          <w:bCs/>
          <w:color w:val="000000"/>
          <w:sz w:val="24"/>
        </w:rPr>
        <w:t>依据</w:t>
      </w:r>
      <w:r>
        <w:rPr>
          <w:rFonts w:ascii="宋体" w:hAnsi="宋体"/>
          <w:bCs/>
          <w:color w:val="000000"/>
          <w:sz w:val="24"/>
        </w:rPr>
        <w:t>《江苏省省级财政农业保险费补贴资金管理办法》</w:t>
      </w:r>
      <w:r>
        <w:rPr>
          <w:rFonts w:hint="eastAsia" w:ascii="宋体" w:hAnsi="宋体"/>
          <w:bCs/>
          <w:color w:val="000000"/>
          <w:sz w:val="24"/>
        </w:rPr>
        <w:t>（苏财规</w:t>
      </w:r>
      <w:r>
        <w:rPr>
          <w:rFonts w:hint="eastAsia" w:asciiTheme="minorEastAsia" w:hAnsiTheme="minorEastAsia"/>
          <w:bCs/>
          <w:color w:val="000000"/>
          <w:sz w:val="24"/>
        </w:rPr>
        <w:t>〔2022〕6号）规定，保险公司</w:t>
      </w:r>
      <w:r>
        <w:rPr>
          <w:rFonts w:cs="Times New Roman" w:asciiTheme="minorEastAsia" w:hAnsiTheme="minorEastAsia"/>
          <w:sz w:val="24"/>
          <w:szCs w:val="24"/>
        </w:rPr>
        <w:t>及时提供申请保费补贴报告以及必要的凭证材料，采购人在审核检查无误的基础上拨付保险费补贴资金。</w:t>
      </w:r>
    </w:p>
    <w:p>
      <w:pPr>
        <w:keepNext w:val="0"/>
        <w:keepLines w:val="0"/>
        <w:pageBreakBefore w:val="0"/>
        <w:kinsoku/>
        <w:wordWrap/>
        <w:overflowPunct/>
        <w:topLinePunct w:val="0"/>
        <w:autoSpaceDE/>
        <w:autoSpaceDN/>
        <w:bidi w:val="0"/>
        <w:adjustRightInd/>
        <w:snapToGrid/>
        <w:spacing w:line="360" w:lineRule="auto"/>
        <w:ind w:firstLine="480"/>
        <w:jc w:val="left"/>
        <w:textAlignment w:val="auto"/>
        <w:rPr>
          <w:rFonts w:cs="Times New Roman" w:asciiTheme="minorEastAsia" w:hAnsiTheme="minorEastAsia"/>
          <w:sz w:val="24"/>
          <w:szCs w:val="24"/>
        </w:rPr>
      </w:pPr>
      <w:r>
        <w:rPr>
          <w:rFonts w:hint="eastAsia" w:cs="Times New Roman" w:asciiTheme="minorEastAsia" w:hAnsiTheme="minorEastAsia"/>
          <w:sz w:val="24"/>
          <w:szCs w:val="24"/>
        </w:rPr>
        <w:t>本项目不收取履约保证金。</w:t>
      </w:r>
    </w:p>
    <w:p>
      <w:pPr>
        <w:pStyle w:val="9"/>
        <w:keepNext w:val="0"/>
        <w:keepLines w:val="0"/>
        <w:pageBreakBefore w:val="0"/>
        <w:kinsoku/>
        <w:wordWrap/>
        <w:overflowPunct/>
        <w:topLinePunct w:val="0"/>
        <w:autoSpaceDE/>
        <w:autoSpaceDN/>
        <w:bidi w:val="0"/>
        <w:adjustRightInd/>
        <w:snapToGrid/>
        <w:spacing w:line="360" w:lineRule="auto"/>
        <w:textAlignment w:val="auto"/>
        <w:rPr>
          <w:rStyle w:val="8"/>
          <w:vanish/>
        </w:rPr>
      </w:pPr>
      <w:r>
        <w:rPr>
          <w:rStyle w:val="8"/>
          <w:b w:val="0"/>
          <w:vanish/>
        </w:rPr>
        <w:t xml:space="preserve"> “证明材料”要求如有要求，投标人未提供有效证明材料或证明材料中内容与所填报指标不一致的，该指标按不满足处理。</w:t>
      </w:r>
    </w:p>
    <w:p>
      <w:pPr>
        <w:pStyle w:val="9"/>
        <w:keepNext w:val="0"/>
        <w:keepLines w:val="0"/>
        <w:pageBreakBefore w:val="0"/>
        <w:kinsoku/>
        <w:wordWrap/>
        <w:overflowPunct/>
        <w:topLinePunct w:val="0"/>
        <w:autoSpaceDE/>
        <w:autoSpaceDN/>
        <w:bidi w:val="0"/>
        <w:adjustRightInd/>
        <w:snapToGrid/>
        <w:spacing w:line="360" w:lineRule="auto"/>
        <w:textAlignment w:val="auto"/>
        <w:rPr>
          <w:vanish/>
        </w:rPr>
      </w:pPr>
      <w:r>
        <w:rPr>
          <w:rStyle w:val="8"/>
          <w:vanish/>
        </w:rPr>
        <w:t>2.售后服务要求</w:t>
      </w:r>
    </w:p>
    <w:p>
      <w:pPr>
        <w:pStyle w:val="9"/>
        <w:keepNext w:val="0"/>
        <w:keepLines w:val="0"/>
        <w:pageBreakBefore w:val="0"/>
        <w:kinsoku/>
        <w:wordWrap/>
        <w:overflowPunct/>
        <w:topLinePunct w:val="0"/>
        <w:autoSpaceDE/>
        <w:autoSpaceDN/>
        <w:bidi w:val="0"/>
        <w:adjustRightInd/>
        <w:snapToGrid/>
        <w:spacing w:line="360" w:lineRule="auto"/>
        <w:textAlignment w:val="auto"/>
        <w:rPr>
          <w:vanish/>
        </w:rPr>
      </w:pPr>
      <w:r>
        <w:rPr>
          <w:rStyle w:val="8"/>
          <w:vanish/>
        </w:rPr>
        <w:t>2.1培训</w:t>
      </w:r>
    </w:p>
    <w:p>
      <w:pPr>
        <w:pStyle w:val="9"/>
        <w:keepNext w:val="0"/>
        <w:keepLines w:val="0"/>
        <w:pageBreakBefore w:val="0"/>
        <w:kinsoku/>
        <w:wordWrap/>
        <w:overflowPunct/>
        <w:topLinePunct w:val="0"/>
        <w:autoSpaceDE/>
        <w:autoSpaceDN/>
        <w:bidi w:val="0"/>
        <w:adjustRightInd/>
        <w:snapToGrid/>
        <w:spacing w:line="360" w:lineRule="auto"/>
        <w:textAlignment w:val="auto"/>
        <w:rPr>
          <w:vanish/>
        </w:rPr>
      </w:pPr>
      <w:r>
        <w:rPr>
          <w:rStyle w:val="8"/>
          <w:vanish/>
        </w:rPr>
        <w:t>“证明材料”要求如有要求，投标人未提供有效证明材料或证明材料中内容与所填报指标不一致的，该指标按不满足处理。</w:t>
      </w:r>
    </w:p>
    <w:p>
      <w:pPr>
        <w:pStyle w:val="9"/>
        <w:keepNext w:val="0"/>
        <w:keepLines w:val="0"/>
        <w:pageBreakBefore w:val="0"/>
        <w:kinsoku/>
        <w:wordWrap/>
        <w:overflowPunct/>
        <w:topLinePunct w:val="0"/>
        <w:autoSpaceDE/>
        <w:autoSpaceDN/>
        <w:bidi w:val="0"/>
        <w:adjustRightInd/>
        <w:snapToGrid/>
        <w:spacing w:line="360" w:lineRule="auto"/>
        <w:textAlignment w:val="auto"/>
        <w:rPr>
          <w:rStyle w:val="8"/>
          <w:b/>
          <w:bCs/>
        </w:rPr>
      </w:pPr>
      <w:r>
        <w:rPr>
          <w:rStyle w:val="8"/>
          <w:rFonts w:hint="eastAsia"/>
          <w:b/>
          <w:bCs/>
        </w:rPr>
        <w:t>六</w:t>
      </w:r>
      <w:r>
        <w:rPr>
          <w:rStyle w:val="8"/>
          <w:rFonts w:hint="eastAsia" w:eastAsia="宋体"/>
          <w:b/>
          <w:bCs/>
          <w:lang w:eastAsia="zh-CN"/>
        </w:rPr>
        <w:t>、</w:t>
      </w:r>
      <w:r>
        <w:rPr>
          <w:rStyle w:val="8"/>
          <w:b/>
          <w:bCs/>
        </w:rPr>
        <w:t>其他要求</w:t>
      </w:r>
    </w:p>
    <w:p>
      <w:pPr>
        <w:pStyle w:val="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rPr>
      </w:pPr>
      <w:r>
        <w:rPr>
          <w:rFonts w:ascii="宋体" w:hAnsi="宋体" w:eastAsia="宋体" w:cs="宋体"/>
        </w:rPr>
        <w:t>本项目由扬中市财政局全权负责，并委托扬中市农业保险工作领导小组办公室与各中标人签订</w:t>
      </w:r>
      <w:r>
        <w:rPr>
          <w:rFonts w:hint="eastAsia" w:ascii="宋体" w:hAnsi="宋体" w:eastAsia="宋体" w:cs="宋体"/>
        </w:rPr>
        <w:t>并执行</w:t>
      </w:r>
      <w:r>
        <w:rPr>
          <w:rFonts w:ascii="宋体" w:hAnsi="宋体" w:eastAsia="宋体" w:cs="宋体"/>
        </w:rPr>
        <w:t>合同。</w:t>
      </w:r>
    </w:p>
    <w:bookmarkEnd w:id="0"/>
    <w:p>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1832826"/>
      <w:docPartObj>
        <w:docPartGallery w:val="AutoText"/>
      </w:docPartObj>
    </w:sdtPr>
    <w:sdtContent>
      <w:p>
        <w:pPr>
          <w:pStyle w:val="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YzA2ZDA0ZmMxMDI4MDY0YWRhYTg0YTM2NTM3OGYifQ=="/>
  </w:docVars>
  <w:rsids>
    <w:rsidRoot w:val="00C612CA"/>
    <w:rsid w:val="000051A6"/>
    <w:rsid w:val="000933D3"/>
    <w:rsid w:val="000E784E"/>
    <w:rsid w:val="0017223D"/>
    <w:rsid w:val="0025654E"/>
    <w:rsid w:val="00297C27"/>
    <w:rsid w:val="002E549C"/>
    <w:rsid w:val="00306A65"/>
    <w:rsid w:val="00556C83"/>
    <w:rsid w:val="006214B2"/>
    <w:rsid w:val="006517C8"/>
    <w:rsid w:val="0065552F"/>
    <w:rsid w:val="00677B00"/>
    <w:rsid w:val="009A6E05"/>
    <w:rsid w:val="009F53B5"/>
    <w:rsid w:val="00AC5A1D"/>
    <w:rsid w:val="00AE4EDB"/>
    <w:rsid w:val="00B804F7"/>
    <w:rsid w:val="00BE566D"/>
    <w:rsid w:val="00C612CA"/>
    <w:rsid w:val="00E23092"/>
    <w:rsid w:val="34CE6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8"/>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 w:type="character" w:customStyle="1" w:styleId="8">
    <w:name w:val="titlebody"/>
    <w:basedOn w:val="5"/>
    <w:link w:val="1"/>
    <w:uiPriority w:val="0"/>
    <w:rPr>
      <w:rFonts w:asciiTheme="minorHAnsi" w:hAnsiTheme="minorHAnsi" w:eastAsiaTheme="minorEastAsia" w:cstheme="minorBidi"/>
      <w:kern w:val="2"/>
      <w:sz w:val="21"/>
      <w:szCs w:val="22"/>
      <w:lang w:val="en-US" w:eastAsia="zh-CN" w:bidi="ar-SA"/>
    </w:rPr>
  </w:style>
  <w:style w:type="paragraph" w:customStyle="1" w:styleId="9">
    <w:name w:val="Normal_0"/>
    <w:qFormat/>
    <w:uiPriority w:val="0"/>
    <w:rPr>
      <w:rFonts w:ascii="Times New Roman" w:hAnsi="Times New Roman" w:eastAsia="Times New Roman"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1205</Words>
  <Characters>1252</Characters>
  <Lines>11</Lines>
  <Paragraphs>3</Paragraphs>
  <TotalTime>0</TotalTime>
  <ScaleCrop>false</ScaleCrop>
  <LinksUpToDate>false</LinksUpToDate>
  <CharactersWithSpaces>1320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2024-07-01T09:35:00Z</dcterms:created>
  <dc:creator>user</dc:creator>
  <cp:lastModifiedBy>WPS_1666071503</cp:lastModifiedBy>
  <cp:lastPrinted>2024-07-03T07:36:00Z</cp:lastPrinted>
  <dcterms:modified xsi:type="dcterms:W3CDTF">2024-07-08T08:51:25Z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D51AE12B9BA2429E8031FF11A39B8C6D_12</vt:lpwstr>
  </property>
</Properties>
</file>